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EB" w:rsidRPr="00FB66EB" w:rsidRDefault="00FB66EB" w:rsidP="00FB66EB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4AFFAF94" wp14:editId="4DFFA65E">
            <wp:extent cx="9251950" cy="6541450"/>
            <wp:effectExtent l="0" t="0" r="6350" b="0"/>
            <wp:docPr id="1" name="Рисунок 1" descr="C:\Users\53FB~1\AppData\Local\Temp\Rar$DI27.532\20190420_075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3FB~1\AppData\Local\Temp\Rar$DI27.532\20190420_0750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</w:pPr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B66E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Календарно тематическое планирование</w:t>
      </w:r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</w:pPr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</w:pPr>
    </w:p>
    <w:p w:rsidR="00FB66EB" w:rsidRPr="00FB66EB" w:rsidRDefault="00FB66EB" w:rsidP="00FB66E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B66EB">
        <w:rPr>
          <w:rFonts w:ascii="Times New Roman" w:eastAsiaTheme="minorEastAsia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 программой по музыке 1-4 классы. На основании  учебного плана МБОУ «</w:t>
      </w:r>
      <w:proofErr w:type="spellStart"/>
      <w:r w:rsidRPr="00FB66EB">
        <w:rPr>
          <w:rFonts w:ascii="Times New Roman" w:eastAsiaTheme="minorEastAsia" w:hAnsi="Times New Roman" w:cs="Times New Roman"/>
          <w:sz w:val="24"/>
          <w:szCs w:val="24"/>
        </w:rPr>
        <w:t>Большетиганская</w:t>
      </w:r>
      <w:proofErr w:type="spellEnd"/>
      <w:r w:rsidRPr="00FB66EB">
        <w:rPr>
          <w:rFonts w:ascii="Times New Roman" w:eastAsiaTheme="minorEastAsia" w:hAnsi="Times New Roman" w:cs="Times New Roman"/>
          <w:sz w:val="24"/>
          <w:szCs w:val="24"/>
        </w:rPr>
        <w:t xml:space="preserve"> ООШ» на 2018-2019 учебный год на изучение музыки в 4 классе отводится 1 часов в неделю. Для  освоения  рабочей программы  учебного  предмета  в 4 классе  используется учебник </w:t>
      </w:r>
      <w:proofErr w:type="spellStart"/>
      <w:r w:rsidRPr="00FB66EB">
        <w:rPr>
          <w:rFonts w:ascii="Times New Roman" w:eastAsiaTheme="minorEastAsia" w:hAnsi="Times New Roman" w:cs="Times New Roman"/>
          <w:sz w:val="24"/>
          <w:lang w:eastAsia="ru-RU"/>
        </w:rPr>
        <w:t>Е.Д.Критской</w:t>
      </w:r>
      <w:proofErr w:type="spellEnd"/>
      <w:r w:rsidRPr="00FB66EB">
        <w:rPr>
          <w:rFonts w:ascii="Times New Roman" w:eastAsiaTheme="minorEastAsia" w:hAnsi="Times New Roman" w:cs="Times New Roman"/>
          <w:sz w:val="24"/>
          <w:lang w:eastAsia="ru-RU"/>
        </w:rPr>
        <w:t xml:space="preserve">; </w:t>
      </w:r>
      <w:proofErr w:type="spellStart"/>
      <w:r w:rsidRPr="00FB66EB">
        <w:rPr>
          <w:rFonts w:ascii="Times New Roman" w:eastAsiaTheme="minorEastAsia" w:hAnsi="Times New Roman" w:cs="Times New Roman"/>
          <w:sz w:val="24"/>
          <w:lang w:eastAsia="ru-RU"/>
        </w:rPr>
        <w:t>Г.П.Сергеевой</w:t>
      </w:r>
      <w:proofErr w:type="spellEnd"/>
      <w:r w:rsidRPr="00FB66EB">
        <w:rPr>
          <w:rFonts w:ascii="Times New Roman" w:eastAsiaTheme="minorEastAsia" w:hAnsi="Times New Roman" w:cs="Times New Roman"/>
          <w:sz w:val="24"/>
          <w:lang w:eastAsia="ru-RU"/>
        </w:rPr>
        <w:t xml:space="preserve">; </w:t>
      </w:r>
      <w:proofErr w:type="spellStart"/>
      <w:r w:rsidRPr="00FB66EB">
        <w:rPr>
          <w:rFonts w:ascii="Times New Roman" w:eastAsiaTheme="minorEastAsia" w:hAnsi="Times New Roman" w:cs="Times New Roman"/>
          <w:sz w:val="24"/>
          <w:lang w:eastAsia="ru-RU"/>
        </w:rPr>
        <w:t>Т.С.Шмагиной</w:t>
      </w:r>
      <w:proofErr w:type="spellEnd"/>
    </w:p>
    <w:p w:rsidR="00FB66EB" w:rsidRPr="00FB66EB" w:rsidRDefault="00FB66EB" w:rsidP="00FB66EB">
      <w:pPr>
        <w:spacing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3858" w:type="dxa"/>
        <w:tblLook w:val="04A0" w:firstRow="1" w:lastRow="0" w:firstColumn="1" w:lastColumn="0" w:noHBand="0" w:noVBand="1"/>
      </w:tblPr>
      <w:tblGrid>
        <w:gridCol w:w="528"/>
        <w:gridCol w:w="10035"/>
        <w:gridCol w:w="1499"/>
        <w:gridCol w:w="966"/>
        <w:gridCol w:w="830"/>
      </w:tblGrid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800" w:type="dxa"/>
            <w:gridSpan w:val="2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«Россия – Родина моя»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4 ч.)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Урок 1.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Мелодия. «Ты запой мне ту песню…» «Что не выразишь словами, звуком на душу навей…».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Как сложили песню. Звучащие картины. «Ты откуда русская, зародилась, музыка?»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Урок 3.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«Ты откуда русская, зародилась, музыка?</w:t>
            </w: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4.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«Я пойду по полю белому</w:t>
            </w:r>
            <w:proofErr w:type="gram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… Н</w:t>
            </w:r>
            <w:proofErr w:type="gram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а великий праздник </w:t>
            </w:r>
            <w:proofErr w:type="spell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собралася</w:t>
            </w:r>
            <w:proofErr w:type="spell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 Русь!»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«День, полный событий» (5 ч.)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5</w:t>
            </w: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«Приют спокойствия, трудов и вдохновенья…».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tabs>
                <w:tab w:val="left" w:pos="38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6.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 Зимнее утро, зимний вечер.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tabs>
                <w:tab w:val="left" w:pos="38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7.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 «Что за прелесть эти сказки!». Три чуда.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8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Ярмарочное гулянье. </w:t>
            </w:r>
            <w:proofErr w:type="spell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Святогорский</w:t>
            </w:r>
            <w:proofErr w:type="spell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монастырь.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9.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«Приют, сияньем муз одетый…»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>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Обобщающий  урок  1 четверти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«В музыкальном театре» - 3ч.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rPr>
          <w:trHeight w:val="231"/>
        </w:trPr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Урок 10.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Опера «Иван Сусанин» </w:t>
            </w:r>
            <w:proofErr w:type="spell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М.И.Глинки</w:t>
            </w:r>
            <w:proofErr w:type="spell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11.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Опера  «</w:t>
            </w:r>
            <w:proofErr w:type="spell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Хованщина</w:t>
            </w:r>
            <w:proofErr w:type="spell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proofErr w:type="spell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М.П.Мусоргского</w:t>
            </w:r>
            <w:proofErr w:type="spell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12.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Русский Восток. Сезам, откройся! Восточные мотивы.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«Гори, гори ясно, чтобы не погасло!» - 4ч.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13.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Композитор – имя ему народ. Музыкальные инструменты России.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14.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 Оркестр русских народных инструментов.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15.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«Музыкант-чародей». О музыке и музыкантах.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16.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 «Музыкант-чародей». Обобщающий урок 2 четверти</w:t>
            </w:r>
          </w:p>
          <w:p w:rsidR="00FB66EB" w:rsidRPr="00FB66EB" w:rsidRDefault="00FB66EB" w:rsidP="00FB66EB">
            <w:pPr>
              <w:outlineLvl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outlineLvl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«В концертном зале» - 6ч.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17.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Музыкальные  инструменты. Вариации на тему рококо.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18.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Старый замок.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19.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Счастье в сирени живет…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20.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Не смолкнет сердце чуткое Шопена… Танцы, танцы, танцы…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21.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Патетическая соната. Годы странствий.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22.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Царит гармония оркестра.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«В музыкальном театре» - 2ч.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23.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Балет «Петрушка</w:t>
            </w:r>
            <w:proofErr w:type="gram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24.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Театр музыкальной комедии.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«О России петь – что стремиться в храм» - 4ч.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26.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Кирилл и Мефодий.  Святые земли Русской. Илья Муромец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четверть   (8 часов)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FFFFFF" w:themeFill="background1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0137" w:type="dxa"/>
            <w:shd w:val="clear" w:color="auto" w:fill="FFFFFF" w:themeFill="background1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27</w:t>
            </w: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Праздников праздник, торжество из торжеств. 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FFFFFF" w:themeFill="background1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FFFFFF" w:themeFill="background1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28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. Родной обычай старины. Светлый праздник.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«Гори, гори ясно, чтобы не погасло!» - 1ч.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29.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Народные праздники. Троица.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«Чтоб музыкантом быть, так надобно уменье…» - 6 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30.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Прелюдия. Исповедь души. Революционный этюд.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31.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Мастерство исполнителя. Музыкальные инструменты (гитара).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32.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В каждой интонации спрятан человек.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33.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Музыкальный сказочник.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34, 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Рассвет на Москве-реке. Обобщающий  урок 4 четверти. Заключительный  урок – концерт.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B66EB" w:rsidRPr="00FB66EB" w:rsidRDefault="00FB66EB" w:rsidP="00FB66EB">
      <w:pPr>
        <w:spacing w:after="0" w:line="240" w:lineRule="exact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FB66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</w:t>
      </w:r>
    </w:p>
    <w:p w:rsidR="00FB66EB" w:rsidRPr="00FB66EB" w:rsidRDefault="00FB66EB" w:rsidP="00FB66EB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B66EB" w:rsidRPr="00FB66EB" w:rsidRDefault="00FB66EB">
      <w:pPr>
        <w:rPr>
          <w:lang w:val="en-US"/>
        </w:rPr>
      </w:pPr>
    </w:p>
    <w:sectPr w:rsidR="00FB66EB" w:rsidRPr="00FB66EB" w:rsidSect="00FB66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EB"/>
    <w:rsid w:val="008014EE"/>
    <w:rsid w:val="00FB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6E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66E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6E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66E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2019-04-20T06:45:00Z</dcterms:created>
  <dcterms:modified xsi:type="dcterms:W3CDTF">2019-04-20T06:47:00Z</dcterms:modified>
</cp:coreProperties>
</file>